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W w:w="102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6"/>
        <w:gridCol w:w="5245"/>
      </w:tblGrid>
      <w:tr w:rsidR="00177CB3" w:rsidTr="00177CB3">
        <w:tc>
          <w:tcPr>
            <w:tcW w:w="4956" w:type="dxa"/>
          </w:tcPr>
          <w:p w:rsidR="00177CB3" w:rsidRDefault="00177CB3" w:rsidP="00A97B19">
            <w:pPr>
              <w:tabs>
                <w:tab w:val="left" w:pos="426"/>
              </w:tabs>
              <w:ind w:right="-43"/>
              <w:rPr>
                <w:b/>
                <w:sz w:val="18"/>
                <w:szCs w:val="18"/>
              </w:rPr>
            </w:pPr>
            <w:r w:rsidRPr="00E544FB">
              <w:rPr>
                <w:noProof/>
                <w:sz w:val="11"/>
                <w:szCs w:val="11"/>
              </w:rPr>
              <w:drawing>
                <wp:inline distT="0" distB="0" distL="0" distR="0" wp14:anchorId="3A02EE0B" wp14:editId="1D72E641">
                  <wp:extent cx="1553845" cy="523875"/>
                  <wp:effectExtent l="0" t="0" r="8255" b="952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СК_логотип.pn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5782" cy="5380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45" w:type="dxa"/>
          </w:tcPr>
          <w:p w:rsidR="00177CB3" w:rsidRPr="00C9526B" w:rsidRDefault="00177CB3" w:rsidP="00177CB3">
            <w:pPr>
              <w:jc w:val="right"/>
              <w:rPr>
                <w:b/>
                <w:bCs/>
                <w:sz w:val="16"/>
                <w:szCs w:val="16"/>
              </w:rPr>
            </w:pPr>
            <w:r w:rsidRPr="00C9526B">
              <w:rPr>
                <w:b/>
                <w:bCs/>
                <w:sz w:val="16"/>
                <w:szCs w:val="16"/>
              </w:rPr>
              <w:t>Утвержден</w:t>
            </w:r>
            <w:r>
              <w:rPr>
                <w:b/>
                <w:bCs/>
                <w:sz w:val="16"/>
                <w:szCs w:val="16"/>
              </w:rPr>
              <w:t>ы</w:t>
            </w:r>
            <w:r w:rsidRPr="00C9526B">
              <w:rPr>
                <w:b/>
                <w:bCs/>
                <w:sz w:val="16"/>
                <w:szCs w:val="16"/>
              </w:rPr>
              <w:t xml:space="preserve"> </w:t>
            </w:r>
          </w:p>
          <w:p w:rsidR="00177CB3" w:rsidRPr="005B416B" w:rsidRDefault="00177CB3" w:rsidP="00177CB3">
            <w:pPr>
              <w:jc w:val="right"/>
              <w:rPr>
                <w:b/>
                <w:bCs/>
                <w:sz w:val="16"/>
                <w:szCs w:val="16"/>
              </w:rPr>
            </w:pPr>
            <w:r w:rsidRPr="005B416B">
              <w:rPr>
                <w:b/>
                <w:bCs/>
                <w:sz w:val="16"/>
                <w:szCs w:val="16"/>
              </w:rPr>
              <w:t>Протоколом Правления</w:t>
            </w:r>
          </w:p>
          <w:p w:rsidR="00177CB3" w:rsidRPr="005B416B" w:rsidRDefault="00177CB3" w:rsidP="00177CB3">
            <w:pPr>
              <w:jc w:val="right"/>
              <w:rPr>
                <w:b/>
                <w:bCs/>
                <w:sz w:val="16"/>
                <w:szCs w:val="16"/>
              </w:rPr>
            </w:pPr>
            <w:r w:rsidRPr="005B416B">
              <w:rPr>
                <w:b/>
                <w:bCs/>
                <w:sz w:val="16"/>
                <w:szCs w:val="16"/>
              </w:rPr>
              <w:t xml:space="preserve">ООО КБ «Столичный Кредит» </w:t>
            </w:r>
          </w:p>
          <w:p w:rsidR="00177CB3" w:rsidRPr="00E75ECF" w:rsidRDefault="00177CB3" w:rsidP="00177CB3">
            <w:pPr>
              <w:suppressAutoHyphens/>
              <w:ind w:right="-35"/>
              <w:jc w:val="right"/>
              <w:rPr>
                <w:bCs/>
                <w:lang w:eastAsia="zh-CN"/>
              </w:rPr>
            </w:pPr>
            <w:r w:rsidRPr="00E75ECF">
              <w:rPr>
                <w:b/>
                <w:bCs/>
                <w:sz w:val="16"/>
                <w:szCs w:val="16"/>
              </w:rPr>
              <w:t>от «</w:t>
            </w:r>
            <w:r w:rsidR="00B67A12" w:rsidRPr="00E75ECF">
              <w:rPr>
                <w:b/>
                <w:bCs/>
                <w:sz w:val="16"/>
                <w:szCs w:val="16"/>
              </w:rPr>
              <w:t>_____</w:t>
            </w:r>
            <w:proofErr w:type="gramStart"/>
            <w:r w:rsidR="00B67A12" w:rsidRPr="00E75ECF">
              <w:rPr>
                <w:b/>
                <w:bCs/>
                <w:sz w:val="16"/>
                <w:szCs w:val="16"/>
              </w:rPr>
              <w:t>_</w:t>
            </w:r>
            <w:r w:rsidR="000C1EF4" w:rsidRPr="00E75ECF">
              <w:rPr>
                <w:b/>
                <w:bCs/>
                <w:sz w:val="16"/>
                <w:szCs w:val="16"/>
              </w:rPr>
              <w:t xml:space="preserve"> </w:t>
            </w:r>
            <w:r w:rsidRPr="00E75ECF">
              <w:rPr>
                <w:b/>
                <w:bCs/>
                <w:sz w:val="16"/>
                <w:szCs w:val="16"/>
              </w:rPr>
              <w:t>»</w:t>
            </w:r>
            <w:proofErr w:type="gramEnd"/>
            <w:r w:rsidRPr="00E75ECF">
              <w:rPr>
                <w:b/>
                <w:bCs/>
                <w:sz w:val="16"/>
                <w:szCs w:val="16"/>
              </w:rPr>
              <w:t xml:space="preserve"> </w:t>
            </w:r>
            <w:r w:rsidR="00652D90">
              <w:rPr>
                <w:b/>
                <w:bCs/>
                <w:sz w:val="16"/>
                <w:szCs w:val="16"/>
              </w:rPr>
              <w:t>______________</w:t>
            </w:r>
            <w:r w:rsidR="000C1EF4" w:rsidRPr="00E75ECF">
              <w:rPr>
                <w:b/>
                <w:bCs/>
                <w:sz w:val="16"/>
                <w:szCs w:val="16"/>
              </w:rPr>
              <w:t xml:space="preserve"> </w:t>
            </w:r>
            <w:r w:rsidR="00652D90">
              <w:rPr>
                <w:b/>
                <w:bCs/>
                <w:sz w:val="16"/>
                <w:szCs w:val="16"/>
              </w:rPr>
              <w:t xml:space="preserve"> 20</w:t>
            </w:r>
            <w:r w:rsidR="00EC367C">
              <w:rPr>
                <w:b/>
                <w:bCs/>
                <w:sz w:val="16"/>
                <w:szCs w:val="16"/>
              </w:rPr>
              <w:t>25</w:t>
            </w:r>
            <w:r w:rsidRPr="00E75ECF">
              <w:rPr>
                <w:b/>
                <w:bCs/>
                <w:sz w:val="16"/>
                <w:szCs w:val="16"/>
              </w:rPr>
              <w:t xml:space="preserve"> г.</w:t>
            </w:r>
          </w:p>
          <w:p w:rsidR="00177CB3" w:rsidRPr="00E75ECF" w:rsidRDefault="00177CB3" w:rsidP="00177CB3">
            <w:pPr>
              <w:suppressAutoHyphens/>
              <w:ind w:right="-35"/>
              <w:rPr>
                <w:bCs/>
                <w:lang w:eastAsia="zh-CN"/>
              </w:rPr>
            </w:pPr>
          </w:p>
          <w:p w:rsidR="00177CB3" w:rsidRPr="005B416B" w:rsidRDefault="00177CB3" w:rsidP="00177CB3">
            <w:pPr>
              <w:tabs>
                <w:tab w:val="left" w:pos="426"/>
              </w:tabs>
              <w:ind w:right="-43"/>
              <w:jc w:val="right"/>
              <w:rPr>
                <w:b/>
                <w:sz w:val="16"/>
                <w:szCs w:val="16"/>
              </w:rPr>
            </w:pPr>
            <w:r w:rsidRPr="00E75ECF">
              <w:rPr>
                <w:b/>
                <w:sz w:val="16"/>
                <w:szCs w:val="16"/>
              </w:rPr>
              <w:t xml:space="preserve">вводятся в действие с </w:t>
            </w:r>
            <w:proofErr w:type="gramStart"/>
            <w:r w:rsidR="005B416B" w:rsidRPr="00E75ECF">
              <w:rPr>
                <w:b/>
                <w:sz w:val="16"/>
                <w:szCs w:val="16"/>
              </w:rPr>
              <w:t>«</w:t>
            </w:r>
            <w:r w:rsidR="003E522E">
              <w:rPr>
                <w:b/>
                <w:sz w:val="16"/>
                <w:szCs w:val="16"/>
              </w:rPr>
              <w:t xml:space="preserve"> </w:t>
            </w:r>
            <w:r w:rsidR="00EC367C">
              <w:rPr>
                <w:b/>
                <w:sz w:val="16"/>
                <w:szCs w:val="16"/>
              </w:rPr>
              <w:t>17</w:t>
            </w:r>
            <w:proofErr w:type="gramEnd"/>
            <w:r w:rsidR="003E522E">
              <w:rPr>
                <w:b/>
                <w:sz w:val="16"/>
                <w:szCs w:val="16"/>
              </w:rPr>
              <w:t xml:space="preserve"> </w:t>
            </w:r>
            <w:r w:rsidR="005B416B" w:rsidRPr="00E75ECF">
              <w:rPr>
                <w:b/>
                <w:sz w:val="16"/>
                <w:szCs w:val="16"/>
              </w:rPr>
              <w:t>»</w:t>
            </w:r>
            <w:r w:rsidRPr="00E75ECF">
              <w:rPr>
                <w:b/>
                <w:sz w:val="16"/>
                <w:szCs w:val="16"/>
              </w:rPr>
              <w:t xml:space="preserve"> </w:t>
            </w:r>
            <w:r w:rsidR="00EC367C">
              <w:rPr>
                <w:b/>
                <w:sz w:val="16"/>
                <w:szCs w:val="16"/>
              </w:rPr>
              <w:t>февраля</w:t>
            </w:r>
            <w:r w:rsidR="003E522E">
              <w:rPr>
                <w:b/>
                <w:sz w:val="16"/>
                <w:szCs w:val="16"/>
              </w:rPr>
              <w:t xml:space="preserve"> </w:t>
            </w:r>
            <w:r w:rsidR="00652D90">
              <w:rPr>
                <w:b/>
                <w:sz w:val="16"/>
                <w:szCs w:val="16"/>
              </w:rPr>
              <w:t xml:space="preserve"> 20</w:t>
            </w:r>
            <w:r w:rsidR="00EC367C">
              <w:rPr>
                <w:b/>
                <w:sz w:val="16"/>
                <w:szCs w:val="16"/>
              </w:rPr>
              <w:t>25</w:t>
            </w:r>
            <w:r w:rsidRPr="00E75ECF">
              <w:rPr>
                <w:b/>
                <w:sz w:val="16"/>
                <w:szCs w:val="16"/>
              </w:rPr>
              <w:t xml:space="preserve"> года</w:t>
            </w:r>
          </w:p>
          <w:p w:rsidR="00177CB3" w:rsidRDefault="00177CB3" w:rsidP="00A97B19">
            <w:pPr>
              <w:tabs>
                <w:tab w:val="left" w:pos="426"/>
              </w:tabs>
              <w:ind w:right="-43"/>
              <w:rPr>
                <w:b/>
                <w:sz w:val="18"/>
                <w:szCs w:val="18"/>
              </w:rPr>
            </w:pPr>
          </w:p>
        </w:tc>
      </w:tr>
    </w:tbl>
    <w:p w:rsidR="00177CB3" w:rsidRDefault="00177CB3" w:rsidP="00537294">
      <w:pPr>
        <w:shd w:val="clear" w:color="auto" w:fill="FFFFFF"/>
        <w:tabs>
          <w:tab w:val="left" w:pos="426"/>
        </w:tabs>
        <w:ind w:right="-43"/>
        <w:jc w:val="center"/>
        <w:rPr>
          <w:rFonts w:ascii="Times New Roman" w:hAnsi="Times New Roman" w:cs="Times New Roman"/>
          <w:b/>
        </w:rPr>
      </w:pPr>
    </w:p>
    <w:p w:rsidR="00537294" w:rsidRPr="00E5511A" w:rsidRDefault="00537294" w:rsidP="00537294">
      <w:pPr>
        <w:shd w:val="clear" w:color="auto" w:fill="FFFFFF"/>
        <w:tabs>
          <w:tab w:val="left" w:pos="426"/>
        </w:tabs>
        <w:ind w:right="-43"/>
        <w:jc w:val="center"/>
        <w:rPr>
          <w:rFonts w:ascii="Times New Roman" w:hAnsi="Times New Roman" w:cs="Times New Roman"/>
          <w:b/>
        </w:rPr>
      </w:pPr>
      <w:r w:rsidRPr="0064018A">
        <w:rPr>
          <w:rFonts w:ascii="Times New Roman" w:hAnsi="Times New Roman" w:cs="Times New Roman"/>
          <w:b/>
        </w:rPr>
        <w:t xml:space="preserve">Таблица условий договора </w:t>
      </w:r>
      <w:r w:rsidR="000E6FF5">
        <w:rPr>
          <w:rFonts w:ascii="Times New Roman" w:hAnsi="Times New Roman" w:cs="Times New Roman"/>
          <w:b/>
        </w:rPr>
        <w:t>срочного б</w:t>
      </w:r>
      <w:r w:rsidRPr="0064018A">
        <w:rPr>
          <w:rFonts w:ascii="Times New Roman" w:hAnsi="Times New Roman" w:cs="Times New Roman"/>
          <w:b/>
        </w:rPr>
        <w:t>анковского вклад</w:t>
      </w:r>
      <w:r w:rsidR="00BF7FC4">
        <w:rPr>
          <w:rFonts w:ascii="Times New Roman" w:hAnsi="Times New Roman" w:cs="Times New Roman"/>
          <w:b/>
        </w:rPr>
        <w:t>а</w:t>
      </w:r>
      <w:r w:rsidRPr="0064018A">
        <w:rPr>
          <w:rFonts w:ascii="Times New Roman" w:hAnsi="Times New Roman" w:cs="Times New Roman"/>
          <w:b/>
        </w:rPr>
        <w:t xml:space="preserve"> </w:t>
      </w:r>
      <w:r w:rsidR="003E522E" w:rsidRPr="00E77012">
        <w:rPr>
          <w:b/>
          <w:bCs/>
        </w:rPr>
        <w:t>«</w:t>
      </w:r>
      <w:r w:rsidR="00EC367C">
        <w:rPr>
          <w:rFonts w:ascii="Times New Roman" w:eastAsia="Times New Roman" w:hAnsi="Times New Roman" w:cs="Times New Roman"/>
          <w:b/>
        </w:rPr>
        <w:t>Купидон</w:t>
      </w:r>
      <w:r w:rsidR="003E522E" w:rsidRPr="00E77012">
        <w:rPr>
          <w:b/>
          <w:bCs/>
        </w:rPr>
        <w:t>»</w:t>
      </w:r>
    </w:p>
    <w:p w:rsidR="00537294" w:rsidRPr="0064018A" w:rsidRDefault="005B2D2C" w:rsidP="00E25DBC">
      <w:pPr>
        <w:shd w:val="clear" w:color="auto" w:fill="FFFFFF"/>
        <w:tabs>
          <w:tab w:val="left" w:pos="426"/>
        </w:tabs>
        <w:spacing w:after="0"/>
        <w:ind w:right="-1"/>
        <w:jc w:val="right"/>
        <w:rPr>
          <w:rFonts w:ascii="Times New Roman" w:hAnsi="Times New Roman" w:cs="Times New Roman"/>
          <w:b/>
        </w:rPr>
      </w:pPr>
      <w:r w:rsidRPr="0064018A">
        <w:rPr>
          <w:rFonts w:ascii="Times New Roman" w:hAnsi="Times New Roman" w:cs="Times New Roman"/>
          <w:b/>
        </w:rPr>
        <w:t xml:space="preserve"> </w:t>
      </w:r>
      <w:r w:rsidR="000F1191" w:rsidRPr="0064018A">
        <w:rPr>
          <w:rFonts w:ascii="Times New Roman" w:hAnsi="Times New Roman" w:cs="Times New Roman"/>
          <w:b/>
        </w:rPr>
        <w:t>Минимальная гарантированная</w:t>
      </w:r>
      <w:r w:rsidR="00537294" w:rsidRPr="0064018A">
        <w:rPr>
          <w:rFonts w:ascii="Times New Roman" w:hAnsi="Times New Roman" w:cs="Times New Roman"/>
          <w:b/>
        </w:rPr>
        <w:t xml:space="preserve"> </w:t>
      </w:r>
      <w:r w:rsidR="00214457" w:rsidRPr="0064018A">
        <w:rPr>
          <w:rFonts w:ascii="Times New Roman" w:hAnsi="Times New Roman" w:cs="Times New Roman"/>
          <w:b/>
        </w:rPr>
        <w:t>ставка по вкладу</w:t>
      </w:r>
      <w:r w:rsidR="00751D3E" w:rsidRPr="0064018A">
        <w:rPr>
          <w:rFonts w:ascii="Times New Roman" w:hAnsi="Times New Roman" w:cs="Times New Roman"/>
          <w:b/>
        </w:rPr>
        <w:t>:</w:t>
      </w:r>
      <w:r w:rsidR="000F1191" w:rsidRPr="0064018A">
        <w:rPr>
          <w:rFonts w:ascii="Times New Roman" w:hAnsi="Times New Roman" w:cs="Times New Roman"/>
          <w:b/>
        </w:rPr>
        <w:t xml:space="preserve"> </w:t>
      </w:r>
    </w:p>
    <w:p w:rsidR="00537294" w:rsidRPr="0064018A" w:rsidRDefault="00537294" w:rsidP="00F27613">
      <w:pPr>
        <w:shd w:val="clear" w:color="auto" w:fill="FFFFFF"/>
        <w:tabs>
          <w:tab w:val="left" w:pos="426"/>
        </w:tabs>
        <w:spacing w:after="0"/>
        <w:ind w:right="140"/>
        <w:jc w:val="right"/>
        <w:rPr>
          <w:rFonts w:ascii="Times New Roman" w:hAnsi="Times New Roman" w:cs="Times New Roman"/>
          <w:b/>
        </w:rPr>
      </w:pPr>
    </w:p>
    <w:p w:rsidR="000C1EF4" w:rsidRPr="003E522E" w:rsidRDefault="00537294" w:rsidP="00EC367C">
      <w:pPr>
        <w:tabs>
          <w:tab w:val="left" w:pos="426"/>
        </w:tabs>
        <w:spacing w:after="0"/>
        <w:ind w:right="-1"/>
        <w:jc w:val="right"/>
        <w:rPr>
          <w:rFonts w:ascii="Times New Roman" w:hAnsi="Times New Roman" w:cs="Times New Roman"/>
          <w:b/>
        </w:rPr>
      </w:pPr>
      <w:r w:rsidRPr="0064018A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</w:t>
      </w:r>
      <w:r w:rsidR="00751D3E" w:rsidRPr="0064018A">
        <w:rPr>
          <w:rFonts w:ascii="Times New Roman" w:hAnsi="Times New Roman" w:cs="Times New Roman"/>
          <w:b/>
        </w:rPr>
        <w:t xml:space="preserve"> </w:t>
      </w:r>
    </w:p>
    <w:p w:rsidR="000C1EF4" w:rsidRPr="003E522E" w:rsidRDefault="00EC367C" w:rsidP="000C1EF4">
      <w:pPr>
        <w:tabs>
          <w:tab w:val="left" w:pos="426"/>
        </w:tabs>
        <w:spacing w:after="0"/>
        <w:ind w:right="-1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Срок</w:t>
      </w:r>
      <w:r w:rsidR="003E522E" w:rsidRPr="003E522E">
        <w:rPr>
          <w:rFonts w:ascii="Times New Roman" w:hAnsi="Times New Roman" w:cs="Times New Roman"/>
          <w:b/>
        </w:rPr>
        <w:t xml:space="preserve"> вклада 9</w:t>
      </w:r>
      <w:r w:rsidR="000C1EF4" w:rsidRPr="003E522E">
        <w:rPr>
          <w:rFonts w:ascii="Times New Roman" w:hAnsi="Times New Roman" w:cs="Times New Roman"/>
          <w:b/>
        </w:rPr>
        <w:t>1 день:</w:t>
      </w:r>
    </w:p>
    <w:p w:rsidR="000C1EF4" w:rsidRPr="003E522E" w:rsidRDefault="000C1EF4" w:rsidP="000C1EF4">
      <w:pPr>
        <w:tabs>
          <w:tab w:val="left" w:pos="426"/>
        </w:tabs>
        <w:spacing w:after="0"/>
        <w:ind w:right="-1"/>
        <w:jc w:val="right"/>
        <w:rPr>
          <w:rFonts w:ascii="Times New Roman" w:hAnsi="Times New Roman" w:cs="Times New Roman"/>
          <w:b/>
        </w:rPr>
      </w:pPr>
      <w:r w:rsidRPr="003E522E">
        <w:rPr>
          <w:rFonts w:ascii="Times New Roman" w:hAnsi="Times New Roman" w:cs="Times New Roman"/>
          <w:b/>
        </w:rPr>
        <w:t xml:space="preserve"> </w:t>
      </w:r>
      <w:r w:rsidR="00EC367C">
        <w:rPr>
          <w:rFonts w:ascii="Times New Roman" w:hAnsi="Times New Roman" w:cs="Times New Roman"/>
          <w:b/>
        </w:rPr>
        <w:t>19</w:t>
      </w:r>
      <w:r w:rsidR="003E522E" w:rsidRPr="003E522E">
        <w:rPr>
          <w:rFonts w:ascii="Times New Roman" w:hAnsi="Times New Roman" w:cs="Times New Roman"/>
          <w:b/>
        </w:rPr>
        <w:t>,</w:t>
      </w:r>
      <w:r w:rsidR="00D0154D" w:rsidRPr="003E522E">
        <w:rPr>
          <w:rFonts w:ascii="Times New Roman" w:hAnsi="Times New Roman" w:cs="Times New Roman"/>
          <w:b/>
        </w:rPr>
        <w:t>0</w:t>
      </w:r>
      <w:r w:rsidRPr="003E522E">
        <w:rPr>
          <w:rFonts w:ascii="Times New Roman" w:hAnsi="Times New Roman" w:cs="Times New Roman"/>
          <w:b/>
        </w:rPr>
        <w:t>0 %</w:t>
      </w:r>
    </w:p>
    <w:p w:rsidR="00013FE8" w:rsidRPr="0064018A" w:rsidRDefault="00013FE8" w:rsidP="00920726">
      <w:pPr>
        <w:tabs>
          <w:tab w:val="left" w:pos="426"/>
        </w:tabs>
        <w:spacing w:after="0"/>
        <w:ind w:right="-1"/>
        <w:jc w:val="right"/>
        <w:rPr>
          <w:rFonts w:ascii="Times New Roman" w:hAnsi="Times New Roman" w:cs="Times New Roman"/>
          <w:b/>
        </w:rPr>
      </w:pPr>
    </w:p>
    <w:p w:rsidR="004022B2" w:rsidRPr="00253EA5" w:rsidRDefault="004022B2" w:rsidP="00F27613">
      <w:pPr>
        <w:shd w:val="clear" w:color="auto" w:fill="FFFFFF"/>
        <w:tabs>
          <w:tab w:val="left" w:pos="426"/>
        </w:tabs>
        <w:spacing w:after="0"/>
        <w:ind w:right="140"/>
        <w:jc w:val="right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10206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90"/>
        <w:gridCol w:w="4980"/>
        <w:gridCol w:w="4536"/>
      </w:tblGrid>
      <w:tr w:rsidR="002461AB" w:rsidRPr="002461AB" w:rsidTr="000D62F6">
        <w:tc>
          <w:tcPr>
            <w:tcW w:w="690" w:type="dxa"/>
          </w:tcPr>
          <w:p w:rsidR="002461AB" w:rsidRPr="002461AB" w:rsidRDefault="002461AB" w:rsidP="002461AB">
            <w:pPr>
              <w:shd w:val="clear" w:color="auto" w:fill="FFFFFF"/>
              <w:tabs>
                <w:tab w:val="left" w:pos="426"/>
              </w:tabs>
              <w:spacing w:after="0" w:line="240" w:lineRule="auto"/>
              <w:ind w:right="-4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461A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4980" w:type="dxa"/>
          </w:tcPr>
          <w:p w:rsidR="002461AB" w:rsidRPr="002461AB" w:rsidRDefault="002461AB" w:rsidP="002461AB">
            <w:pPr>
              <w:shd w:val="clear" w:color="auto" w:fill="FFFFFF"/>
              <w:tabs>
                <w:tab w:val="left" w:pos="426"/>
              </w:tabs>
              <w:spacing w:after="0" w:line="240" w:lineRule="auto"/>
              <w:ind w:right="-4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461A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Условие договора банковского вклада</w:t>
            </w:r>
          </w:p>
        </w:tc>
        <w:tc>
          <w:tcPr>
            <w:tcW w:w="4536" w:type="dxa"/>
          </w:tcPr>
          <w:p w:rsidR="002461AB" w:rsidRPr="002461AB" w:rsidRDefault="002461AB" w:rsidP="002461AB">
            <w:pPr>
              <w:shd w:val="clear" w:color="auto" w:fill="FFFFFF"/>
              <w:tabs>
                <w:tab w:val="left" w:pos="426"/>
              </w:tabs>
              <w:spacing w:after="0" w:line="240" w:lineRule="auto"/>
              <w:ind w:right="-4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461A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Содержание условия договора банковского вклада</w:t>
            </w:r>
          </w:p>
        </w:tc>
      </w:tr>
      <w:tr w:rsidR="002461AB" w:rsidRPr="002461AB" w:rsidTr="000D62F6">
        <w:tc>
          <w:tcPr>
            <w:tcW w:w="690" w:type="dxa"/>
          </w:tcPr>
          <w:p w:rsidR="002461AB" w:rsidRPr="002461AB" w:rsidRDefault="002461AB" w:rsidP="002461AB">
            <w:pPr>
              <w:shd w:val="clear" w:color="auto" w:fill="FFFFFF"/>
              <w:tabs>
                <w:tab w:val="left" w:pos="426"/>
              </w:tabs>
              <w:spacing w:after="0" w:line="240" w:lineRule="auto"/>
              <w:ind w:right="-4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461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980" w:type="dxa"/>
          </w:tcPr>
          <w:p w:rsidR="002461AB" w:rsidRPr="002461AB" w:rsidRDefault="002461AB" w:rsidP="002461AB">
            <w:pPr>
              <w:shd w:val="clear" w:color="auto" w:fill="FFFFFF"/>
              <w:tabs>
                <w:tab w:val="left" w:pos="426"/>
              </w:tabs>
              <w:spacing w:after="0" w:line="240" w:lineRule="auto"/>
              <w:ind w:right="-4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461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536" w:type="dxa"/>
          </w:tcPr>
          <w:p w:rsidR="002461AB" w:rsidRPr="002461AB" w:rsidRDefault="002461AB" w:rsidP="002461AB">
            <w:pPr>
              <w:shd w:val="clear" w:color="auto" w:fill="FFFFFF"/>
              <w:tabs>
                <w:tab w:val="left" w:pos="426"/>
              </w:tabs>
              <w:spacing w:after="0" w:line="240" w:lineRule="auto"/>
              <w:ind w:right="-4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461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</w:tr>
      <w:tr w:rsidR="002461AB" w:rsidRPr="002461AB" w:rsidTr="000D62F6">
        <w:tc>
          <w:tcPr>
            <w:tcW w:w="690" w:type="dxa"/>
          </w:tcPr>
          <w:p w:rsidR="002461AB" w:rsidRPr="002461AB" w:rsidRDefault="002461AB" w:rsidP="002461AB">
            <w:pPr>
              <w:shd w:val="clear" w:color="auto" w:fill="FFFFFF"/>
              <w:tabs>
                <w:tab w:val="left" w:pos="426"/>
              </w:tabs>
              <w:spacing w:after="0" w:line="240" w:lineRule="auto"/>
              <w:ind w:right="-4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461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980" w:type="dxa"/>
          </w:tcPr>
          <w:p w:rsidR="002461AB" w:rsidRPr="002461AB" w:rsidRDefault="002461AB" w:rsidP="002461AB">
            <w:pPr>
              <w:shd w:val="clear" w:color="auto" w:fill="FFFFFF"/>
              <w:spacing w:after="0" w:line="240" w:lineRule="auto"/>
              <w:ind w:right="-43" w:firstLine="241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461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Вид вклада</w:t>
            </w:r>
          </w:p>
        </w:tc>
        <w:tc>
          <w:tcPr>
            <w:tcW w:w="4536" w:type="dxa"/>
          </w:tcPr>
          <w:p w:rsidR="002461AB" w:rsidRPr="002461AB" w:rsidRDefault="002461AB" w:rsidP="002461AB">
            <w:pPr>
              <w:shd w:val="clear" w:color="auto" w:fill="FFFFFF"/>
              <w:tabs>
                <w:tab w:val="left" w:pos="426"/>
              </w:tabs>
              <w:spacing w:after="0" w:line="240" w:lineRule="auto"/>
              <w:ind w:right="-43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461A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Срочный</w:t>
            </w:r>
          </w:p>
        </w:tc>
      </w:tr>
      <w:tr w:rsidR="002461AB" w:rsidRPr="002461AB" w:rsidTr="000D62F6">
        <w:tc>
          <w:tcPr>
            <w:tcW w:w="690" w:type="dxa"/>
          </w:tcPr>
          <w:p w:rsidR="002461AB" w:rsidRPr="002461AB" w:rsidRDefault="002461AB" w:rsidP="002461AB">
            <w:pPr>
              <w:shd w:val="clear" w:color="auto" w:fill="FFFFFF"/>
              <w:tabs>
                <w:tab w:val="left" w:pos="426"/>
              </w:tabs>
              <w:spacing w:after="0" w:line="240" w:lineRule="auto"/>
              <w:ind w:right="-4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461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980" w:type="dxa"/>
          </w:tcPr>
          <w:p w:rsidR="002461AB" w:rsidRPr="002461AB" w:rsidRDefault="002461AB" w:rsidP="002461AB">
            <w:pPr>
              <w:shd w:val="clear" w:color="auto" w:fill="FFFFFF"/>
              <w:spacing w:after="0" w:line="240" w:lineRule="auto"/>
              <w:ind w:right="-43" w:firstLine="241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461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Сумма и валюта вклада</w:t>
            </w:r>
          </w:p>
          <w:p w:rsidR="002461AB" w:rsidRPr="002461AB" w:rsidRDefault="002461AB" w:rsidP="002461AB">
            <w:pPr>
              <w:shd w:val="clear" w:color="auto" w:fill="FFFFFF"/>
              <w:tabs>
                <w:tab w:val="left" w:pos="298"/>
                <w:tab w:val="left" w:pos="448"/>
              </w:tabs>
              <w:spacing w:after="0" w:line="240" w:lineRule="auto"/>
              <w:ind w:right="-43" w:firstLine="241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36" w:type="dxa"/>
          </w:tcPr>
          <w:p w:rsidR="002461AB" w:rsidRPr="002461AB" w:rsidRDefault="002461AB" w:rsidP="002461A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2461AB"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ru-RU"/>
              </w:rPr>
              <w:t>Сумма Вклада:</w:t>
            </w:r>
          </w:p>
          <w:p w:rsidR="002461AB" w:rsidRPr="002461AB" w:rsidRDefault="002461AB" w:rsidP="002461AB">
            <w:pPr>
              <w:shd w:val="clear" w:color="auto" w:fill="FFFFFF"/>
              <w:tabs>
                <w:tab w:val="left" w:pos="426"/>
              </w:tabs>
              <w:spacing w:after="0" w:line="240" w:lineRule="auto"/>
              <w:ind w:right="-4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461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_________________________________ рублей РФ</w:t>
            </w:r>
          </w:p>
          <w:p w:rsidR="002461AB" w:rsidRPr="002461AB" w:rsidRDefault="002461AB" w:rsidP="002461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24"/>
                <w:highlight w:val="yellow"/>
                <w:lang w:eastAsia="ru-RU"/>
              </w:rPr>
            </w:pPr>
          </w:p>
          <w:p w:rsidR="00D0154D" w:rsidRPr="002461AB" w:rsidRDefault="002461AB" w:rsidP="00D0154D">
            <w:pPr>
              <w:shd w:val="clear" w:color="auto" w:fill="FFFFFF"/>
              <w:tabs>
                <w:tab w:val="left" w:pos="426"/>
              </w:tabs>
              <w:spacing w:after="0" w:line="240" w:lineRule="auto"/>
              <w:ind w:right="-43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461A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Сумма Вклада на дату заключения Договора должна быть не </w:t>
            </w:r>
            <w:r w:rsidRPr="003E522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менее </w:t>
            </w:r>
            <w:r w:rsidR="00D0154D" w:rsidRPr="003E522E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  <w:t>100 000 рублей РФ и не более 1 400 000</w:t>
            </w:r>
            <w:r w:rsidR="00D0154D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  <w:t xml:space="preserve"> рублей РФ</w:t>
            </w:r>
          </w:p>
          <w:p w:rsidR="002461AB" w:rsidRPr="002461AB" w:rsidRDefault="002461AB" w:rsidP="002461AB">
            <w:pPr>
              <w:shd w:val="clear" w:color="auto" w:fill="FFFFFF"/>
              <w:tabs>
                <w:tab w:val="left" w:pos="426"/>
              </w:tabs>
              <w:spacing w:after="0" w:line="240" w:lineRule="auto"/>
              <w:ind w:right="-4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2461AB" w:rsidRPr="002461AB" w:rsidTr="000D62F6">
        <w:tc>
          <w:tcPr>
            <w:tcW w:w="690" w:type="dxa"/>
          </w:tcPr>
          <w:p w:rsidR="002461AB" w:rsidRPr="002461AB" w:rsidRDefault="002461AB" w:rsidP="002461AB">
            <w:pPr>
              <w:shd w:val="clear" w:color="auto" w:fill="FFFFFF"/>
              <w:tabs>
                <w:tab w:val="left" w:pos="426"/>
              </w:tabs>
              <w:spacing w:after="0" w:line="240" w:lineRule="auto"/>
              <w:ind w:right="-4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461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4980" w:type="dxa"/>
          </w:tcPr>
          <w:p w:rsidR="002461AB" w:rsidRPr="002461AB" w:rsidRDefault="002461AB" w:rsidP="002461AB">
            <w:pPr>
              <w:shd w:val="clear" w:color="auto" w:fill="FFFFFF"/>
              <w:tabs>
                <w:tab w:val="left" w:pos="426"/>
              </w:tabs>
              <w:spacing w:after="0" w:line="240" w:lineRule="auto"/>
              <w:ind w:right="-43" w:firstLine="241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461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Возможность пополнения вклада, имеющиеся ограничения на пополнение вклада </w:t>
            </w:r>
          </w:p>
        </w:tc>
        <w:tc>
          <w:tcPr>
            <w:tcW w:w="4536" w:type="dxa"/>
          </w:tcPr>
          <w:p w:rsidR="002461AB" w:rsidRPr="002461AB" w:rsidRDefault="002461AB" w:rsidP="002461AB">
            <w:pPr>
              <w:shd w:val="clear" w:color="auto" w:fill="FFFFFF"/>
              <w:tabs>
                <w:tab w:val="left" w:pos="426"/>
              </w:tabs>
              <w:spacing w:after="0" w:line="240" w:lineRule="auto"/>
              <w:ind w:right="-43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461A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Невозможно</w:t>
            </w:r>
          </w:p>
        </w:tc>
      </w:tr>
      <w:tr w:rsidR="002461AB" w:rsidRPr="002461AB" w:rsidTr="000D62F6">
        <w:tc>
          <w:tcPr>
            <w:tcW w:w="690" w:type="dxa"/>
          </w:tcPr>
          <w:p w:rsidR="002461AB" w:rsidRPr="002461AB" w:rsidRDefault="002461AB" w:rsidP="002461AB">
            <w:pPr>
              <w:shd w:val="clear" w:color="auto" w:fill="FFFFFF"/>
              <w:tabs>
                <w:tab w:val="left" w:pos="426"/>
              </w:tabs>
              <w:spacing w:after="0" w:line="240" w:lineRule="auto"/>
              <w:ind w:right="-4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461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4980" w:type="dxa"/>
          </w:tcPr>
          <w:p w:rsidR="002461AB" w:rsidRPr="002461AB" w:rsidRDefault="002461AB" w:rsidP="002461AB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461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Срок и дата возврата вклада - по срочным вкладам.</w:t>
            </w:r>
          </w:p>
          <w:p w:rsidR="002461AB" w:rsidRPr="002461AB" w:rsidRDefault="002461AB" w:rsidP="002461AB">
            <w:pPr>
              <w:shd w:val="clear" w:color="auto" w:fill="FFFFFF"/>
              <w:tabs>
                <w:tab w:val="left" w:pos="426"/>
              </w:tabs>
              <w:spacing w:after="0" w:line="240" w:lineRule="auto"/>
              <w:ind w:right="-4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461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 договорам банковского вклада, заключенным на условиях выдачи вклада по требованию, указываются слова "до востребования"</w:t>
            </w:r>
          </w:p>
        </w:tc>
        <w:tc>
          <w:tcPr>
            <w:tcW w:w="4536" w:type="dxa"/>
          </w:tcPr>
          <w:p w:rsidR="002461AB" w:rsidRPr="002461AB" w:rsidRDefault="002461AB" w:rsidP="002461AB">
            <w:pPr>
              <w:shd w:val="clear" w:color="auto" w:fill="FFFFFF"/>
              <w:tabs>
                <w:tab w:val="left" w:pos="426"/>
              </w:tabs>
              <w:spacing w:after="0" w:line="240" w:lineRule="auto"/>
              <w:ind w:right="-4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</w:pPr>
            <w:r w:rsidRPr="002461A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Срок вклада:</w:t>
            </w:r>
            <w:r w:rsidRPr="002461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3E522E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  <w:t>9</w:t>
            </w:r>
            <w:r w:rsidR="000C1EF4" w:rsidRPr="000C1EF4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  <w:t xml:space="preserve">1 день </w:t>
            </w:r>
          </w:p>
          <w:p w:rsidR="002461AB" w:rsidRPr="002461AB" w:rsidRDefault="002461AB" w:rsidP="002461AB">
            <w:pPr>
              <w:shd w:val="clear" w:color="auto" w:fill="FFFFFF"/>
              <w:tabs>
                <w:tab w:val="left" w:pos="426"/>
              </w:tabs>
              <w:spacing w:after="0" w:line="240" w:lineRule="auto"/>
              <w:ind w:right="-43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461A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с «____» ___________ 20___ г. </w:t>
            </w:r>
          </w:p>
          <w:p w:rsidR="002461AB" w:rsidRPr="002461AB" w:rsidRDefault="002461AB" w:rsidP="002461AB">
            <w:pPr>
              <w:shd w:val="clear" w:color="auto" w:fill="FFFFFF"/>
              <w:tabs>
                <w:tab w:val="left" w:pos="426"/>
              </w:tabs>
              <w:spacing w:after="0" w:line="240" w:lineRule="auto"/>
              <w:ind w:right="-4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461A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по «____» _____________ 20___г. включительно</w:t>
            </w:r>
          </w:p>
        </w:tc>
      </w:tr>
      <w:tr w:rsidR="002461AB" w:rsidRPr="002461AB" w:rsidTr="000D62F6">
        <w:tc>
          <w:tcPr>
            <w:tcW w:w="690" w:type="dxa"/>
          </w:tcPr>
          <w:p w:rsidR="002461AB" w:rsidRPr="002461AB" w:rsidRDefault="002461AB" w:rsidP="002461AB">
            <w:pPr>
              <w:shd w:val="clear" w:color="auto" w:fill="FFFFFF"/>
              <w:tabs>
                <w:tab w:val="left" w:pos="426"/>
              </w:tabs>
              <w:spacing w:after="0" w:line="240" w:lineRule="auto"/>
              <w:ind w:right="-4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461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4980" w:type="dxa"/>
          </w:tcPr>
          <w:p w:rsidR="002461AB" w:rsidRPr="002461AB" w:rsidRDefault="002461AB" w:rsidP="002461AB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461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Процентная ставка (процентные ставки) по вкладу в процентах годовых - по договорам банковского вклада, в которых фиксированная величина или фиксированные величины процентной ставки стороны договора определяют в договоре банковского вклада при его заключении (постоянная процентная ставка). При наличии </w:t>
            </w:r>
            <w:proofErr w:type="gramStart"/>
            <w:r w:rsidRPr="002461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нескольких процентных</w:t>
            </w:r>
            <w:proofErr w:type="gramEnd"/>
            <w:r w:rsidRPr="002461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ставок по вкладу указываются условие и период времени применения каждой из них. По вкладам до востребования процентная ставка указывается на дату заключения договора банковского вклада, а также указывается информация о возможности изменения банком размера выплачиваемых процентов в случае, если такая возможность предусмотрена договором банковского вклада.</w:t>
            </w:r>
          </w:p>
          <w:p w:rsidR="002461AB" w:rsidRPr="002461AB" w:rsidRDefault="002461AB" w:rsidP="002461AB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461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 применении переменной процентной ставки (процентной ставки, содержащей переменные величины, значения которых определяются исходя из обстоятельств, не зависящих от банка и аффилированных с ним лиц) - порядок ее определения и значение на дату заключения договора банковского вклада, порядок и срок информирования вкладчика об изменении такой процентной ставки</w:t>
            </w:r>
          </w:p>
        </w:tc>
        <w:tc>
          <w:tcPr>
            <w:tcW w:w="4536" w:type="dxa"/>
          </w:tcPr>
          <w:p w:rsidR="002461AB" w:rsidRPr="002461AB" w:rsidRDefault="003E522E" w:rsidP="002461AB">
            <w:pPr>
              <w:shd w:val="clear" w:color="auto" w:fill="FFFFFF"/>
              <w:tabs>
                <w:tab w:val="left" w:pos="426"/>
              </w:tabs>
              <w:spacing w:after="0" w:line="240" w:lineRule="auto"/>
              <w:ind w:right="-43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</w:pPr>
            <w:bookmarkStart w:id="0" w:name="_GoBack"/>
            <w:bookmarkEnd w:id="0"/>
            <w:r w:rsidRPr="003E522E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  <w:t>19</w:t>
            </w:r>
            <w:r w:rsidR="00DC70C3" w:rsidRPr="003E522E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  <w:t>,00</w:t>
            </w:r>
            <w:r w:rsidR="000C1EF4" w:rsidRPr="003E522E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  <w:t xml:space="preserve"> </w:t>
            </w:r>
            <w:r w:rsidR="002461AB" w:rsidRPr="003E522E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  <w:t>%</w:t>
            </w:r>
            <w:r w:rsidR="002461AB" w:rsidRPr="00DF1633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  <w:t xml:space="preserve"> годовых</w:t>
            </w:r>
          </w:p>
          <w:p w:rsidR="002461AB" w:rsidRPr="002461AB" w:rsidRDefault="002461AB" w:rsidP="002461AB">
            <w:pPr>
              <w:shd w:val="clear" w:color="auto" w:fill="FFFFFF"/>
              <w:tabs>
                <w:tab w:val="left" w:pos="426"/>
              </w:tabs>
              <w:spacing w:after="0" w:line="240" w:lineRule="auto"/>
              <w:ind w:right="-43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  <w:p w:rsidR="002461AB" w:rsidRPr="002461AB" w:rsidRDefault="002461AB" w:rsidP="00013FE8">
            <w:pPr>
              <w:shd w:val="clear" w:color="auto" w:fill="FFFFFF"/>
              <w:tabs>
                <w:tab w:val="left" w:pos="567"/>
              </w:tabs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461A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Процентная ставка не подлежит изменению Банком в одностороннем порядке в течение всего срока Вклада, за исключением случаев:</w:t>
            </w:r>
          </w:p>
          <w:p w:rsidR="002461AB" w:rsidRPr="002461AB" w:rsidRDefault="002461AB" w:rsidP="00013FE8">
            <w:pPr>
              <w:numPr>
                <w:ilvl w:val="0"/>
                <w:numId w:val="1"/>
              </w:numPr>
              <w:shd w:val="clear" w:color="auto" w:fill="FFFFFF"/>
              <w:tabs>
                <w:tab w:val="left" w:pos="297"/>
              </w:tabs>
              <w:spacing w:after="0" w:line="240" w:lineRule="auto"/>
              <w:ind w:left="13" w:right="5" w:firstLine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461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досрочного истребования Вклада;</w:t>
            </w:r>
          </w:p>
          <w:p w:rsidR="002461AB" w:rsidRPr="002461AB" w:rsidRDefault="002461AB" w:rsidP="00013FE8">
            <w:pPr>
              <w:numPr>
                <w:ilvl w:val="0"/>
                <w:numId w:val="1"/>
              </w:numPr>
              <w:shd w:val="clear" w:color="auto" w:fill="FFFFFF"/>
              <w:tabs>
                <w:tab w:val="left" w:pos="297"/>
                <w:tab w:val="left" w:pos="697"/>
                <w:tab w:val="left" w:pos="993"/>
              </w:tabs>
              <w:spacing w:after="0" w:line="240" w:lineRule="auto"/>
              <w:ind w:left="13" w:right="5" w:firstLine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461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если в </w:t>
            </w:r>
            <w:r w:rsidR="00013F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результате списания части суммы</w:t>
            </w:r>
            <w:r w:rsidRPr="002461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Вклада на основании решения суда или в иных случаях, предусмотренных законодательством РФ, условия настоящего Договора считаются нарушенными, Договор не прекращает своего действия, но доход в виде процентов за время действия Вклада по дату окончания основного (пролонгированного) срока (включительно) начисляется исходя из процентной ставки по Вкладу «До востребования» с одновременным уведомлением Вкладчика и выплачивается в конце срока Вклада, либо в соответствии с п.3.4 настоящего договора при досрочном истребовании Вклада. Пролонгация такого «Вклада» производится под процентную ставку, установленную Банком по Вкладу «До востребования»</w:t>
            </w:r>
          </w:p>
        </w:tc>
      </w:tr>
      <w:tr w:rsidR="002461AB" w:rsidRPr="002461AB" w:rsidTr="000D62F6">
        <w:tc>
          <w:tcPr>
            <w:tcW w:w="690" w:type="dxa"/>
          </w:tcPr>
          <w:p w:rsidR="002461AB" w:rsidRPr="002461AB" w:rsidRDefault="002461AB" w:rsidP="002461AB">
            <w:pPr>
              <w:shd w:val="clear" w:color="auto" w:fill="FFFFFF"/>
              <w:tabs>
                <w:tab w:val="left" w:pos="426"/>
              </w:tabs>
              <w:spacing w:after="0" w:line="240" w:lineRule="auto"/>
              <w:ind w:right="-4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461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4980" w:type="dxa"/>
          </w:tcPr>
          <w:p w:rsidR="002461AB" w:rsidRPr="002461AB" w:rsidRDefault="002461AB" w:rsidP="002461AB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461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Порядок выплаты вкладчику процентов по вкладу</w:t>
            </w:r>
          </w:p>
          <w:p w:rsidR="002461AB" w:rsidRPr="002461AB" w:rsidRDefault="002461AB" w:rsidP="002461AB">
            <w:pPr>
              <w:shd w:val="clear" w:color="auto" w:fill="FFFFFF"/>
              <w:tabs>
                <w:tab w:val="left" w:pos="426"/>
              </w:tabs>
              <w:spacing w:after="0" w:line="240" w:lineRule="auto"/>
              <w:ind w:right="-4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36" w:type="dxa"/>
          </w:tcPr>
          <w:p w:rsidR="002461AB" w:rsidRPr="001B2421" w:rsidRDefault="001B2421" w:rsidP="00013FE8">
            <w:pPr>
              <w:shd w:val="clear" w:color="auto" w:fill="FFFFFF"/>
              <w:tabs>
                <w:tab w:val="left" w:pos="426"/>
              </w:tabs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B2421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Выплата процентов осуществляется ежемесячно </w:t>
            </w:r>
            <w:r w:rsidRPr="001B2421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  <w:t xml:space="preserve">в последний календарный день месяца </w:t>
            </w:r>
            <w:r w:rsidRPr="001B242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 текущий счет Вкладчика в Банке</w:t>
            </w:r>
          </w:p>
        </w:tc>
      </w:tr>
      <w:tr w:rsidR="002461AB" w:rsidRPr="002461AB" w:rsidTr="000D62F6">
        <w:tc>
          <w:tcPr>
            <w:tcW w:w="690" w:type="dxa"/>
          </w:tcPr>
          <w:p w:rsidR="002461AB" w:rsidRPr="002461AB" w:rsidRDefault="002461AB" w:rsidP="002461AB">
            <w:pPr>
              <w:shd w:val="clear" w:color="auto" w:fill="FFFFFF"/>
              <w:tabs>
                <w:tab w:val="left" w:pos="426"/>
              </w:tabs>
              <w:spacing w:after="0" w:line="240" w:lineRule="auto"/>
              <w:ind w:right="-4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461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7</w:t>
            </w:r>
          </w:p>
        </w:tc>
        <w:tc>
          <w:tcPr>
            <w:tcW w:w="4980" w:type="dxa"/>
          </w:tcPr>
          <w:p w:rsidR="002461AB" w:rsidRPr="002461AB" w:rsidRDefault="002461AB" w:rsidP="002461AB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461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Процентная ставка (процентные ставки) либо порядок ее (их) определения при досрочном возврате суммы срочного вклада или ее части по требованию вкладчика</w:t>
            </w:r>
          </w:p>
          <w:p w:rsidR="002461AB" w:rsidRPr="002461AB" w:rsidRDefault="002461AB" w:rsidP="002461AB">
            <w:pPr>
              <w:shd w:val="clear" w:color="auto" w:fill="FFFFFF"/>
              <w:tabs>
                <w:tab w:val="left" w:pos="426"/>
              </w:tabs>
              <w:spacing w:after="0" w:line="240" w:lineRule="auto"/>
              <w:ind w:right="-4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36" w:type="dxa"/>
          </w:tcPr>
          <w:p w:rsidR="002461AB" w:rsidRPr="002461AB" w:rsidRDefault="002461AB" w:rsidP="00013FE8">
            <w:pPr>
              <w:shd w:val="clear" w:color="auto" w:fill="FFFFFF"/>
              <w:tabs>
                <w:tab w:val="left" w:pos="426"/>
              </w:tabs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461A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При досрочном расторжении</w:t>
            </w:r>
            <w:r w:rsidRPr="002461A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Договора банковского вклада по требованию Вкладчика выплата процентов осуществляется </w:t>
            </w:r>
            <w:r w:rsidRPr="002461A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по ставке Вклада «До востребования</w:t>
            </w:r>
            <w:proofErr w:type="gramStart"/>
            <w:r w:rsidRPr="002461A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», </w:t>
            </w:r>
            <w:r w:rsidRPr="002461A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</w:t>
            </w:r>
            <w:proofErr w:type="gramEnd"/>
            <w:r w:rsidRPr="002461AB">
              <w:rPr>
                <w:rFonts w:ascii="Times New Roman" w:eastAsia="Calibri" w:hAnsi="Times New Roman" w:cs="Times New Roman"/>
                <w:sz w:val="18"/>
                <w:szCs w:val="18"/>
              </w:rPr>
              <w:t>действующей на момент расторжения Договора, за фактический период нахождения денежных средств на Вкладе</w:t>
            </w:r>
          </w:p>
        </w:tc>
      </w:tr>
      <w:tr w:rsidR="00E62CAB" w:rsidRPr="002461AB" w:rsidTr="000D62F6">
        <w:tc>
          <w:tcPr>
            <w:tcW w:w="690" w:type="dxa"/>
          </w:tcPr>
          <w:p w:rsidR="00E62CAB" w:rsidRPr="002461AB" w:rsidRDefault="00E62CAB" w:rsidP="00E62CAB">
            <w:pPr>
              <w:shd w:val="clear" w:color="auto" w:fill="FFFFFF"/>
              <w:tabs>
                <w:tab w:val="left" w:pos="426"/>
              </w:tabs>
              <w:spacing w:after="0" w:line="240" w:lineRule="auto"/>
              <w:ind w:right="-4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461A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4980" w:type="dxa"/>
          </w:tcPr>
          <w:p w:rsidR="00E62CAB" w:rsidRPr="002461AB" w:rsidRDefault="00E62CAB" w:rsidP="00E62CAB">
            <w:pPr>
              <w:shd w:val="clear" w:color="auto" w:fill="FFFFFF"/>
              <w:tabs>
                <w:tab w:val="left" w:pos="426"/>
              </w:tabs>
              <w:spacing w:after="0" w:line="240" w:lineRule="auto"/>
              <w:ind w:right="-4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461A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Условие договора банковского вклада</w:t>
            </w:r>
          </w:p>
        </w:tc>
        <w:tc>
          <w:tcPr>
            <w:tcW w:w="4536" w:type="dxa"/>
          </w:tcPr>
          <w:p w:rsidR="00E62CAB" w:rsidRPr="002461AB" w:rsidRDefault="00E62CAB" w:rsidP="00E62CAB">
            <w:pPr>
              <w:shd w:val="clear" w:color="auto" w:fill="FFFFFF"/>
              <w:tabs>
                <w:tab w:val="left" w:pos="426"/>
              </w:tabs>
              <w:spacing w:after="0" w:line="240" w:lineRule="auto"/>
              <w:ind w:right="-4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461A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Содержание условия договора банковского вклада</w:t>
            </w:r>
          </w:p>
        </w:tc>
      </w:tr>
      <w:tr w:rsidR="00E62CAB" w:rsidRPr="002461AB" w:rsidTr="000D62F6">
        <w:tc>
          <w:tcPr>
            <w:tcW w:w="690" w:type="dxa"/>
          </w:tcPr>
          <w:p w:rsidR="00E62CAB" w:rsidRPr="002461AB" w:rsidRDefault="00E62CAB" w:rsidP="00E62CAB">
            <w:pPr>
              <w:shd w:val="clear" w:color="auto" w:fill="FFFFFF"/>
              <w:tabs>
                <w:tab w:val="left" w:pos="426"/>
              </w:tabs>
              <w:spacing w:after="0" w:line="240" w:lineRule="auto"/>
              <w:ind w:right="-4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461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4980" w:type="dxa"/>
          </w:tcPr>
          <w:p w:rsidR="00E62CAB" w:rsidRPr="002461AB" w:rsidRDefault="00E62CAB" w:rsidP="00E62CAB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461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2461AB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Возможность досрочного возврата части суммы срочного вклада без изменения условий о размере процентов и периодичности их выплаты, условия такого досрочного возврата, размер неснижаемого остатка суммы вклада</w:t>
            </w:r>
          </w:p>
        </w:tc>
        <w:tc>
          <w:tcPr>
            <w:tcW w:w="4536" w:type="dxa"/>
          </w:tcPr>
          <w:p w:rsidR="00E62CAB" w:rsidRPr="002461AB" w:rsidRDefault="00E62CAB" w:rsidP="00013FE8">
            <w:pPr>
              <w:shd w:val="clear" w:color="auto" w:fill="FFFFFF"/>
              <w:tabs>
                <w:tab w:val="left" w:pos="426"/>
              </w:tabs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461A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Невозможно, </w:t>
            </w:r>
            <w:r w:rsidRPr="002461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частичное снятие денежных средств со вклада не предусмотрено</w:t>
            </w:r>
          </w:p>
        </w:tc>
      </w:tr>
      <w:tr w:rsidR="00E62CAB" w:rsidRPr="002461AB" w:rsidTr="000D62F6">
        <w:tc>
          <w:tcPr>
            <w:tcW w:w="690" w:type="dxa"/>
          </w:tcPr>
          <w:p w:rsidR="00E62CAB" w:rsidRPr="002461AB" w:rsidRDefault="00E62CAB" w:rsidP="00E62CAB">
            <w:pPr>
              <w:shd w:val="clear" w:color="auto" w:fill="FFFFFF"/>
              <w:tabs>
                <w:tab w:val="left" w:pos="426"/>
              </w:tabs>
              <w:spacing w:after="0" w:line="240" w:lineRule="auto"/>
              <w:ind w:right="-4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461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4980" w:type="dxa"/>
          </w:tcPr>
          <w:p w:rsidR="00E62CAB" w:rsidRPr="002461AB" w:rsidRDefault="00E62CAB" w:rsidP="00E62CAB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461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Возможность и порядок продления срока срочного вклада</w:t>
            </w:r>
          </w:p>
          <w:p w:rsidR="00E62CAB" w:rsidRPr="002461AB" w:rsidRDefault="00E62CAB" w:rsidP="00E62CAB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62CAB" w:rsidRPr="002461AB" w:rsidRDefault="00E62CAB" w:rsidP="00E62CAB">
            <w:pPr>
              <w:shd w:val="clear" w:color="auto" w:fill="FFFFFF"/>
              <w:tabs>
                <w:tab w:val="left" w:pos="426"/>
              </w:tabs>
              <w:spacing w:after="0" w:line="240" w:lineRule="auto"/>
              <w:ind w:right="-4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36" w:type="dxa"/>
          </w:tcPr>
          <w:p w:rsidR="00E62CAB" w:rsidRPr="002461AB" w:rsidRDefault="00D0154D" w:rsidP="00013FE8">
            <w:pPr>
              <w:shd w:val="clear" w:color="auto" w:fill="FFFFFF"/>
              <w:tabs>
                <w:tab w:val="left" w:pos="426"/>
              </w:tabs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Невозможно</w:t>
            </w:r>
          </w:p>
        </w:tc>
      </w:tr>
      <w:tr w:rsidR="00E62CAB" w:rsidRPr="002461AB" w:rsidTr="000D62F6">
        <w:tc>
          <w:tcPr>
            <w:tcW w:w="690" w:type="dxa"/>
          </w:tcPr>
          <w:p w:rsidR="00E62CAB" w:rsidRPr="002461AB" w:rsidRDefault="00E62CAB" w:rsidP="00E62CAB">
            <w:pPr>
              <w:shd w:val="clear" w:color="auto" w:fill="FFFFFF"/>
              <w:tabs>
                <w:tab w:val="left" w:pos="426"/>
              </w:tabs>
              <w:spacing w:after="0" w:line="240" w:lineRule="auto"/>
              <w:ind w:right="-4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461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980" w:type="dxa"/>
          </w:tcPr>
          <w:p w:rsidR="00E62CAB" w:rsidRPr="002461AB" w:rsidRDefault="00E62CAB" w:rsidP="00E62CAB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461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Способ обмена информацией между банком и вкладчиком</w:t>
            </w:r>
          </w:p>
          <w:p w:rsidR="00E62CAB" w:rsidRPr="002461AB" w:rsidRDefault="00E62CAB" w:rsidP="00E62CAB">
            <w:pPr>
              <w:shd w:val="clear" w:color="auto" w:fill="FFFFFF"/>
              <w:tabs>
                <w:tab w:val="left" w:pos="426"/>
              </w:tabs>
              <w:spacing w:after="0" w:line="240" w:lineRule="auto"/>
              <w:ind w:right="-4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36" w:type="dxa"/>
          </w:tcPr>
          <w:p w:rsidR="00E62CAB" w:rsidRPr="002461AB" w:rsidRDefault="00E62CAB" w:rsidP="00013FE8">
            <w:pPr>
              <w:shd w:val="clear" w:color="auto" w:fill="FFFFFF"/>
              <w:tabs>
                <w:tab w:val="left" w:pos="426"/>
              </w:tabs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461A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Обмен информацией между</w:t>
            </w:r>
            <w:r w:rsidRPr="002461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Банком и Вкладчиком может осуществляться любым из следующих способов: </w:t>
            </w:r>
          </w:p>
          <w:p w:rsidR="00E62CAB" w:rsidRPr="002461AB" w:rsidRDefault="00E62CAB" w:rsidP="00013FE8">
            <w:pPr>
              <w:shd w:val="clear" w:color="auto" w:fill="FFFFFF"/>
              <w:tabs>
                <w:tab w:val="left" w:pos="426"/>
              </w:tabs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461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ym w:font="Symbol" w:char="F02D"/>
            </w:r>
            <w:r w:rsidRPr="002461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в подразделении Банка при обращении Вкладчика или его законного Представителя;</w:t>
            </w:r>
          </w:p>
          <w:p w:rsidR="00E62CAB" w:rsidRDefault="00E62CAB" w:rsidP="00013FE8">
            <w:pPr>
              <w:shd w:val="clear" w:color="auto" w:fill="FFFFFF"/>
              <w:tabs>
                <w:tab w:val="left" w:pos="426"/>
              </w:tabs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461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ym w:font="Symbol" w:char="F02D"/>
            </w:r>
            <w:r w:rsidR="009773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2461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 использованием электронной почты (E-</w:t>
            </w:r>
            <w:proofErr w:type="spellStart"/>
            <w:r w:rsidRPr="002461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mail</w:t>
            </w:r>
            <w:proofErr w:type="spellEnd"/>
            <w:r w:rsidRPr="002461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 или посредством телефонных соединений</w:t>
            </w:r>
            <w:r w:rsidR="009773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;</w:t>
            </w:r>
          </w:p>
          <w:p w:rsidR="005B09DF" w:rsidRPr="005B09DF" w:rsidRDefault="005B09DF" w:rsidP="005B09DF">
            <w:pPr>
              <w:shd w:val="clear" w:color="auto" w:fill="FFFFFF"/>
              <w:tabs>
                <w:tab w:val="left" w:pos="426"/>
              </w:tabs>
              <w:spacing w:after="0" w:line="240" w:lineRule="auto"/>
              <w:ind w:right="-45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09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ym w:font="Symbol" w:char="F02D"/>
            </w:r>
            <w:r w:rsidRPr="005B09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посредством СМС-сообщения;</w:t>
            </w:r>
          </w:p>
          <w:p w:rsidR="005B09DF" w:rsidRPr="005B09DF" w:rsidRDefault="005B09DF" w:rsidP="005B09DF">
            <w:pPr>
              <w:pStyle w:val="a7"/>
              <w:numPr>
                <w:ilvl w:val="0"/>
                <w:numId w:val="4"/>
              </w:numPr>
              <w:shd w:val="clear" w:color="auto" w:fill="FFFFFF"/>
              <w:spacing w:after="0" w:line="240" w:lineRule="auto"/>
              <w:ind w:left="155" w:right="5" w:hanging="155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09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посредством письменного почтового уведомления</w:t>
            </w:r>
            <w:r w:rsidR="00BB3E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  <w:p w:rsidR="00E62CAB" w:rsidRPr="002461AB" w:rsidRDefault="00E62CAB" w:rsidP="00013FE8">
            <w:pPr>
              <w:shd w:val="clear" w:color="auto" w:fill="FFFFFF"/>
              <w:tabs>
                <w:tab w:val="left" w:pos="426"/>
              </w:tabs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09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Публичная информация также размещается:</w:t>
            </w:r>
          </w:p>
          <w:p w:rsidR="00E62CAB" w:rsidRPr="002461AB" w:rsidRDefault="00E62CAB" w:rsidP="00013FE8">
            <w:pPr>
              <w:shd w:val="clear" w:color="auto" w:fill="FFFFFF"/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461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ym w:font="Symbol" w:char="F02D"/>
            </w:r>
            <w:r w:rsidRPr="002461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 подразделениях Банка, осуществляющих операции по Вкладам физических лиц, в доступном для ознакомления Вкладчиков месте;</w:t>
            </w:r>
          </w:p>
          <w:p w:rsidR="00E62CAB" w:rsidRPr="002461AB" w:rsidRDefault="00E62CAB" w:rsidP="00013FE8">
            <w:pPr>
              <w:shd w:val="clear" w:color="auto" w:fill="FFFFFF"/>
              <w:tabs>
                <w:tab w:val="left" w:pos="426"/>
              </w:tabs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461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ym w:font="Symbol" w:char="F02D"/>
            </w:r>
            <w:r w:rsidRPr="002461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на сайте Банка </w:t>
            </w:r>
            <w:hyperlink r:id="rId6" w:history="1">
              <w:r w:rsidRPr="002461AB">
                <w:rPr>
                  <w:rFonts w:ascii="Times New Roman" w:eastAsia="Times New Roman" w:hAnsi="Times New Roman" w:cs="Times New Roman"/>
                  <w:bCs/>
                  <w:color w:val="0563C1"/>
                  <w:sz w:val="18"/>
                  <w:szCs w:val="18"/>
                  <w:u w:val="single"/>
                  <w:lang w:val="en-US" w:eastAsia="ru-RU"/>
                </w:rPr>
                <w:t>http</w:t>
              </w:r>
              <w:r w:rsidRPr="002461AB">
                <w:rPr>
                  <w:rFonts w:ascii="Times New Roman" w:eastAsia="Times New Roman" w:hAnsi="Times New Roman" w:cs="Times New Roman"/>
                  <w:bCs/>
                  <w:color w:val="0563C1"/>
                  <w:sz w:val="18"/>
                  <w:szCs w:val="18"/>
                  <w:u w:val="single"/>
                  <w:lang w:eastAsia="ru-RU"/>
                </w:rPr>
                <w:t>://</w:t>
              </w:r>
              <w:r w:rsidRPr="002461AB">
                <w:rPr>
                  <w:rFonts w:ascii="Times New Roman" w:eastAsia="Times New Roman" w:hAnsi="Times New Roman" w:cs="Times New Roman"/>
                  <w:bCs/>
                  <w:color w:val="0563C1"/>
                  <w:sz w:val="18"/>
                  <w:szCs w:val="18"/>
                  <w:u w:val="single"/>
                  <w:lang w:val="en-US" w:eastAsia="ru-RU"/>
                </w:rPr>
                <w:t>www</w:t>
              </w:r>
              <w:r w:rsidRPr="002461AB">
                <w:rPr>
                  <w:rFonts w:ascii="Times New Roman" w:eastAsia="Times New Roman" w:hAnsi="Times New Roman" w:cs="Times New Roman"/>
                  <w:bCs/>
                  <w:color w:val="0563C1"/>
                  <w:sz w:val="18"/>
                  <w:szCs w:val="18"/>
                  <w:u w:val="single"/>
                  <w:lang w:eastAsia="ru-RU"/>
                </w:rPr>
                <w:t>.</w:t>
              </w:r>
              <w:proofErr w:type="spellStart"/>
              <w:r w:rsidRPr="002461AB">
                <w:rPr>
                  <w:rFonts w:ascii="Times New Roman" w:eastAsia="Times New Roman" w:hAnsi="Times New Roman" w:cs="Times New Roman"/>
                  <w:bCs/>
                  <w:color w:val="0563C1"/>
                  <w:sz w:val="18"/>
                  <w:szCs w:val="18"/>
                  <w:u w:val="single"/>
                  <w:lang w:val="en-US" w:eastAsia="ru-RU"/>
                </w:rPr>
                <w:t>capitalkredit</w:t>
              </w:r>
              <w:proofErr w:type="spellEnd"/>
              <w:r w:rsidRPr="002461AB">
                <w:rPr>
                  <w:rFonts w:ascii="Times New Roman" w:eastAsia="Times New Roman" w:hAnsi="Times New Roman" w:cs="Times New Roman"/>
                  <w:bCs/>
                  <w:color w:val="0563C1"/>
                  <w:sz w:val="18"/>
                  <w:szCs w:val="18"/>
                  <w:u w:val="single"/>
                  <w:lang w:eastAsia="ru-RU"/>
                </w:rPr>
                <w:t>.</w:t>
              </w:r>
              <w:proofErr w:type="spellStart"/>
              <w:r w:rsidRPr="002461AB">
                <w:rPr>
                  <w:rFonts w:ascii="Times New Roman" w:eastAsia="Times New Roman" w:hAnsi="Times New Roman" w:cs="Times New Roman"/>
                  <w:bCs/>
                  <w:color w:val="0563C1"/>
                  <w:sz w:val="18"/>
                  <w:szCs w:val="18"/>
                  <w:u w:val="single"/>
                  <w:lang w:val="en-US" w:eastAsia="ru-RU"/>
                </w:rPr>
                <w:t>ru</w:t>
              </w:r>
              <w:proofErr w:type="spellEnd"/>
            </w:hyperlink>
          </w:p>
        </w:tc>
      </w:tr>
      <w:tr w:rsidR="00E62CAB" w:rsidRPr="002461AB" w:rsidTr="000D62F6">
        <w:tc>
          <w:tcPr>
            <w:tcW w:w="690" w:type="dxa"/>
          </w:tcPr>
          <w:p w:rsidR="00E62CAB" w:rsidRPr="002461AB" w:rsidRDefault="00E62CAB" w:rsidP="00E62CAB">
            <w:pPr>
              <w:shd w:val="clear" w:color="auto" w:fill="FFFFFF"/>
              <w:tabs>
                <w:tab w:val="left" w:pos="426"/>
              </w:tabs>
              <w:spacing w:after="0" w:line="240" w:lineRule="auto"/>
              <w:ind w:right="-4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61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980" w:type="dxa"/>
          </w:tcPr>
          <w:p w:rsidR="00E62CAB" w:rsidRPr="002461AB" w:rsidRDefault="00E62CAB" w:rsidP="00E62C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61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Капитализация процентов </w:t>
            </w:r>
          </w:p>
        </w:tc>
        <w:tc>
          <w:tcPr>
            <w:tcW w:w="4536" w:type="dxa"/>
          </w:tcPr>
          <w:p w:rsidR="00E62CAB" w:rsidRPr="002461AB" w:rsidRDefault="00E62CAB" w:rsidP="00E62CAB">
            <w:pPr>
              <w:shd w:val="clear" w:color="auto" w:fill="FFFFFF"/>
              <w:tabs>
                <w:tab w:val="left" w:pos="426"/>
              </w:tabs>
              <w:spacing w:after="0" w:line="240" w:lineRule="auto"/>
              <w:ind w:right="-43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461A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Невозможна </w:t>
            </w:r>
          </w:p>
        </w:tc>
      </w:tr>
    </w:tbl>
    <w:p w:rsidR="008946BE" w:rsidRDefault="008946BE">
      <w:pPr>
        <w:rPr>
          <w:rFonts w:ascii="Times New Roman" w:hAnsi="Times New Roman" w:cs="Times New Roman"/>
        </w:rPr>
      </w:pPr>
    </w:p>
    <w:p w:rsidR="008946BE" w:rsidRDefault="008946BE">
      <w:pPr>
        <w:rPr>
          <w:rFonts w:ascii="Times New Roman" w:hAnsi="Times New Roman" w:cs="Times New Roman"/>
        </w:rPr>
      </w:pPr>
    </w:p>
    <w:p w:rsidR="002461AB" w:rsidRDefault="002461AB">
      <w:pPr>
        <w:rPr>
          <w:rFonts w:ascii="Times New Roman" w:hAnsi="Times New Roman" w:cs="Times New Roman"/>
        </w:rPr>
      </w:pPr>
    </w:p>
    <w:p w:rsidR="002461AB" w:rsidRDefault="002461AB">
      <w:pPr>
        <w:rPr>
          <w:rFonts w:ascii="Times New Roman" w:hAnsi="Times New Roman" w:cs="Times New Roman"/>
        </w:rPr>
      </w:pPr>
    </w:p>
    <w:p w:rsidR="002461AB" w:rsidRDefault="002461AB">
      <w:pPr>
        <w:rPr>
          <w:rFonts w:ascii="Times New Roman" w:hAnsi="Times New Roman" w:cs="Times New Roman"/>
        </w:rPr>
      </w:pPr>
    </w:p>
    <w:p w:rsidR="002461AB" w:rsidRDefault="002461AB">
      <w:pPr>
        <w:rPr>
          <w:rFonts w:ascii="Times New Roman" w:hAnsi="Times New Roman" w:cs="Times New Roman"/>
        </w:rPr>
      </w:pPr>
    </w:p>
    <w:p w:rsidR="002461AB" w:rsidRDefault="002461AB">
      <w:pPr>
        <w:rPr>
          <w:rFonts w:ascii="Times New Roman" w:hAnsi="Times New Roman" w:cs="Times New Roman"/>
        </w:rPr>
      </w:pPr>
    </w:p>
    <w:p w:rsidR="002461AB" w:rsidRDefault="002461AB">
      <w:pPr>
        <w:rPr>
          <w:rFonts w:ascii="Times New Roman" w:hAnsi="Times New Roman" w:cs="Times New Roman"/>
        </w:rPr>
      </w:pPr>
    </w:p>
    <w:p w:rsidR="002461AB" w:rsidRDefault="002461AB">
      <w:pPr>
        <w:rPr>
          <w:rFonts w:ascii="Times New Roman" w:hAnsi="Times New Roman" w:cs="Times New Roman"/>
        </w:rPr>
      </w:pPr>
    </w:p>
    <w:p w:rsidR="002461AB" w:rsidRDefault="002461AB">
      <w:pPr>
        <w:rPr>
          <w:rFonts w:ascii="Times New Roman" w:hAnsi="Times New Roman" w:cs="Times New Roman"/>
        </w:rPr>
      </w:pPr>
    </w:p>
    <w:p w:rsidR="002461AB" w:rsidRDefault="002461AB">
      <w:pPr>
        <w:rPr>
          <w:rFonts w:ascii="Times New Roman" w:hAnsi="Times New Roman" w:cs="Times New Roman"/>
        </w:rPr>
      </w:pPr>
    </w:p>
    <w:sectPr w:rsidR="002461AB" w:rsidSect="00177CB3">
      <w:pgSz w:w="11906" w:h="16838"/>
      <w:pgMar w:top="993" w:right="991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C72EA8"/>
    <w:multiLevelType w:val="hybridMultilevel"/>
    <w:tmpl w:val="1C486FC6"/>
    <w:lvl w:ilvl="0" w:tplc="00000004">
      <w:start w:val="1"/>
      <w:numFmt w:val="bullet"/>
      <w:lvlText w:val=""/>
      <w:lvlJc w:val="left"/>
      <w:pPr>
        <w:ind w:left="644" w:hanging="360"/>
      </w:pPr>
      <w:rPr>
        <w:rFonts w:ascii="Wingdings" w:hAnsi="Wingdings" w:cs="Wingdings" w:hint="default"/>
        <w:sz w:val="18"/>
        <w:szCs w:val="18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487C7559"/>
    <w:multiLevelType w:val="hybridMultilevel"/>
    <w:tmpl w:val="5A26D116"/>
    <w:lvl w:ilvl="0" w:tplc="104A6A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BC7157"/>
    <w:multiLevelType w:val="hybridMultilevel"/>
    <w:tmpl w:val="D6BC63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39E39AC"/>
    <w:multiLevelType w:val="hybridMultilevel"/>
    <w:tmpl w:val="750CE054"/>
    <w:lvl w:ilvl="0" w:tplc="104A6A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7B19"/>
    <w:rsid w:val="00013FE8"/>
    <w:rsid w:val="000C1453"/>
    <w:rsid w:val="000C1EF4"/>
    <w:rsid w:val="000D5967"/>
    <w:rsid w:val="000E6FF5"/>
    <w:rsid w:val="000F1191"/>
    <w:rsid w:val="000F1B10"/>
    <w:rsid w:val="00125856"/>
    <w:rsid w:val="00177CB3"/>
    <w:rsid w:val="001B2421"/>
    <w:rsid w:val="00214457"/>
    <w:rsid w:val="002461AB"/>
    <w:rsid w:val="00253EA5"/>
    <w:rsid w:val="002566D8"/>
    <w:rsid w:val="00265B74"/>
    <w:rsid w:val="002B282F"/>
    <w:rsid w:val="00312B1D"/>
    <w:rsid w:val="00314E32"/>
    <w:rsid w:val="00325039"/>
    <w:rsid w:val="00354DEA"/>
    <w:rsid w:val="00375FCE"/>
    <w:rsid w:val="003916C6"/>
    <w:rsid w:val="003C59AD"/>
    <w:rsid w:val="003E2559"/>
    <w:rsid w:val="003E522E"/>
    <w:rsid w:val="004022B2"/>
    <w:rsid w:val="00442B4C"/>
    <w:rsid w:val="004B05FE"/>
    <w:rsid w:val="004C3910"/>
    <w:rsid w:val="004C62DC"/>
    <w:rsid w:val="00532A4B"/>
    <w:rsid w:val="00537294"/>
    <w:rsid w:val="0057388E"/>
    <w:rsid w:val="005A68E4"/>
    <w:rsid w:val="005B09DF"/>
    <w:rsid w:val="005B2D2C"/>
    <w:rsid w:val="005B416B"/>
    <w:rsid w:val="005B7EC4"/>
    <w:rsid w:val="00607DBC"/>
    <w:rsid w:val="0064018A"/>
    <w:rsid w:val="00652D90"/>
    <w:rsid w:val="00671056"/>
    <w:rsid w:val="006A0569"/>
    <w:rsid w:val="006A48A5"/>
    <w:rsid w:val="006B0FA5"/>
    <w:rsid w:val="006F1B95"/>
    <w:rsid w:val="0070797E"/>
    <w:rsid w:val="00715B2D"/>
    <w:rsid w:val="00751D3E"/>
    <w:rsid w:val="0075290F"/>
    <w:rsid w:val="007D1B7A"/>
    <w:rsid w:val="007E6CC2"/>
    <w:rsid w:val="007F2F09"/>
    <w:rsid w:val="007F44F7"/>
    <w:rsid w:val="008946BE"/>
    <w:rsid w:val="008E3E2B"/>
    <w:rsid w:val="008E6786"/>
    <w:rsid w:val="00920726"/>
    <w:rsid w:val="009773BC"/>
    <w:rsid w:val="00984940"/>
    <w:rsid w:val="00985EF2"/>
    <w:rsid w:val="00992913"/>
    <w:rsid w:val="009A3E8C"/>
    <w:rsid w:val="009A64AD"/>
    <w:rsid w:val="009B4465"/>
    <w:rsid w:val="00A8206A"/>
    <w:rsid w:val="00A96D1F"/>
    <w:rsid w:val="00A97B19"/>
    <w:rsid w:val="00B13BCB"/>
    <w:rsid w:val="00B37EB9"/>
    <w:rsid w:val="00B6239B"/>
    <w:rsid w:val="00B652FA"/>
    <w:rsid w:val="00B67A12"/>
    <w:rsid w:val="00BA057D"/>
    <w:rsid w:val="00BB3EDB"/>
    <w:rsid w:val="00BF7FC4"/>
    <w:rsid w:val="00C02E91"/>
    <w:rsid w:val="00C24815"/>
    <w:rsid w:val="00C86FDF"/>
    <w:rsid w:val="00C9526B"/>
    <w:rsid w:val="00CB051E"/>
    <w:rsid w:val="00CE7B08"/>
    <w:rsid w:val="00D0154D"/>
    <w:rsid w:val="00D1631F"/>
    <w:rsid w:val="00D74E34"/>
    <w:rsid w:val="00D77927"/>
    <w:rsid w:val="00DC70C3"/>
    <w:rsid w:val="00DC7CC1"/>
    <w:rsid w:val="00DF1633"/>
    <w:rsid w:val="00E25DBC"/>
    <w:rsid w:val="00E52C61"/>
    <w:rsid w:val="00E5511A"/>
    <w:rsid w:val="00E62CAB"/>
    <w:rsid w:val="00E75ECF"/>
    <w:rsid w:val="00E84758"/>
    <w:rsid w:val="00EA0901"/>
    <w:rsid w:val="00EC0FCF"/>
    <w:rsid w:val="00EC367C"/>
    <w:rsid w:val="00EE07D6"/>
    <w:rsid w:val="00EE4E82"/>
    <w:rsid w:val="00EE73CF"/>
    <w:rsid w:val="00F27613"/>
    <w:rsid w:val="00F83887"/>
    <w:rsid w:val="00F921EB"/>
    <w:rsid w:val="00F9466B"/>
    <w:rsid w:val="00FE1F38"/>
    <w:rsid w:val="00FF6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990BFA-CA72-4F98-B53B-6D90AA1F0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A97B19"/>
    <w:rPr>
      <w:color w:val="0563C1"/>
      <w:u w:val="single"/>
    </w:rPr>
  </w:style>
  <w:style w:type="table" w:styleId="a4">
    <w:name w:val="Table Grid"/>
    <w:basedOn w:val="a1"/>
    <w:rsid w:val="00A97B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0F11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F1191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9773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apitalkredit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704</Words>
  <Characters>4014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Михалко Наталья Анатольевна</dc:creator>
  <cp:keywords/>
  <dc:description/>
  <cp:lastModifiedBy>Иванова Елена Сергеевна</cp:lastModifiedBy>
  <cp:revision>2</cp:revision>
  <cp:lastPrinted>2024-08-21T10:07:00Z</cp:lastPrinted>
  <dcterms:created xsi:type="dcterms:W3CDTF">2025-02-14T09:54:00Z</dcterms:created>
  <dcterms:modified xsi:type="dcterms:W3CDTF">2025-02-14T09:54:00Z</dcterms:modified>
</cp:coreProperties>
</file>